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9C9A" w14:textId="77777777" w:rsidR="00437093" w:rsidRDefault="00437093" w:rsidP="00437093"/>
    <w:p w14:paraId="30C0445F" w14:textId="6522BD50" w:rsidR="009E42E9" w:rsidRPr="006E23D6" w:rsidRDefault="001C672A" w:rsidP="00171B15">
      <w:pPr>
        <w:pStyle w:val="Heading1"/>
        <w:spacing w:line="288" w:lineRule="auto"/>
      </w:pPr>
      <w:r>
        <w:t>Advice</w:t>
      </w:r>
      <w:r w:rsidR="00F05C0E">
        <w:t xml:space="preserve"> from the PERT</w:t>
      </w:r>
    </w:p>
    <w:p w14:paraId="6E3C31EB" w14:textId="2E34E697" w:rsidR="009E42E9" w:rsidRPr="00592999" w:rsidRDefault="00BB2D40" w:rsidP="00171B15">
      <w:pPr>
        <w:pStyle w:val="Heading2"/>
        <w:spacing w:line="288" w:lineRule="auto"/>
      </w:pPr>
      <w:r w:rsidRPr="00437093">
        <w:rPr>
          <w:color w:val="ED0000"/>
        </w:rPr>
        <w:t xml:space="preserve">Qualification (code) </w:t>
      </w:r>
      <w:r w:rsidR="00E35080">
        <w:rPr>
          <w:rFonts w:cs="Arial"/>
        </w:rPr>
        <w:t>—</w:t>
      </w:r>
      <w:r>
        <w:t xml:space="preserve"> Focus on Assessment</w:t>
      </w:r>
    </w:p>
    <w:p w14:paraId="005C38E7" w14:textId="77777777" w:rsidR="00BB2D40" w:rsidRDefault="00BB2D40" w:rsidP="001B704A">
      <w:pPr>
        <w:pStyle w:val="Subtitle"/>
      </w:pPr>
    </w:p>
    <w:p w14:paraId="2D3C3EAD" w14:textId="7F6BB3F3" w:rsidR="003B5F59" w:rsidRPr="005B79AC" w:rsidRDefault="00BA2B8F" w:rsidP="001B704A">
      <w:pPr>
        <w:rPr>
          <w:szCs w:val="22"/>
        </w:rPr>
      </w:pPr>
      <w:r w:rsidRPr="005B79AC">
        <w:rPr>
          <w:b/>
          <w:bCs/>
          <w:szCs w:val="22"/>
        </w:rPr>
        <w:t>Principal Examiner</w:t>
      </w:r>
      <w:r w:rsidR="002F3F15" w:rsidRPr="005B79AC">
        <w:rPr>
          <w:b/>
          <w:bCs/>
          <w:szCs w:val="22"/>
        </w:rPr>
        <w:t>s’</w:t>
      </w:r>
      <w:r w:rsidRPr="005B79AC">
        <w:rPr>
          <w:b/>
          <w:bCs/>
          <w:szCs w:val="22"/>
        </w:rPr>
        <w:t xml:space="preserve"> Report</w:t>
      </w:r>
      <w:r w:rsidR="002F3F15" w:rsidRPr="005B79AC">
        <w:rPr>
          <w:b/>
          <w:bCs/>
          <w:szCs w:val="22"/>
        </w:rPr>
        <w:t>s</w:t>
      </w:r>
      <w:r w:rsidRPr="005B79AC">
        <w:rPr>
          <w:b/>
          <w:bCs/>
          <w:szCs w:val="22"/>
        </w:rPr>
        <w:t xml:space="preserve"> for Teachers (PERTs)</w:t>
      </w:r>
      <w:r w:rsidRPr="005B79AC">
        <w:rPr>
          <w:szCs w:val="22"/>
        </w:rPr>
        <w:t xml:space="preserve"> are published after every examination series</w:t>
      </w:r>
      <w:r w:rsidR="003B5F59" w:rsidRPr="005B79AC">
        <w:rPr>
          <w:szCs w:val="22"/>
        </w:rPr>
        <w:t xml:space="preserve"> and made available for reference</w:t>
      </w:r>
      <w:r w:rsidRPr="005B79AC">
        <w:rPr>
          <w:szCs w:val="22"/>
        </w:rPr>
        <w:t xml:space="preserve">. PERTs </w:t>
      </w:r>
      <w:r w:rsidR="003B5F59" w:rsidRPr="005B79AC">
        <w:rPr>
          <w:szCs w:val="22"/>
        </w:rPr>
        <w:t xml:space="preserve">can be </w:t>
      </w:r>
      <w:r w:rsidRPr="005B79AC">
        <w:rPr>
          <w:szCs w:val="22"/>
        </w:rPr>
        <w:t xml:space="preserve">found on the </w:t>
      </w:r>
      <w:hyperlink r:id="rId9" w:history="1">
        <w:r w:rsidRPr="005B79AC">
          <w:rPr>
            <w:rStyle w:val="Hyperlink"/>
            <w:color w:val="3C1366"/>
            <w:szCs w:val="22"/>
          </w:rPr>
          <w:t>School Support Hub</w:t>
        </w:r>
      </w:hyperlink>
      <w:r w:rsidRPr="005B79AC">
        <w:rPr>
          <w:szCs w:val="22"/>
        </w:rPr>
        <w:t xml:space="preserve"> in the section </w:t>
      </w:r>
      <w:r w:rsidRPr="005B79AC">
        <w:rPr>
          <w:b/>
          <w:bCs/>
          <w:szCs w:val="22"/>
        </w:rPr>
        <w:t>Examination Resources</w:t>
      </w:r>
      <w:r w:rsidRPr="005B79AC">
        <w:rPr>
          <w:szCs w:val="22"/>
        </w:rPr>
        <w:t>.</w:t>
      </w:r>
    </w:p>
    <w:p w14:paraId="063B0AE6" w14:textId="64B26C46" w:rsidR="00BA2B8F" w:rsidRPr="00B545D0" w:rsidRDefault="00EA2B8E" w:rsidP="001B704A">
      <w:pPr>
        <w:rPr>
          <w:szCs w:val="22"/>
        </w:rPr>
      </w:pPr>
      <w:r w:rsidRPr="005B79AC">
        <w:rPr>
          <w:szCs w:val="22"/>
        </w:rPr>
        <w:t xml:space="preserve">Every </w:t>
      </w:r>
      <w:r w:rsidR="00BA2B8F" w:rsidRPr="005B79AC">
        <w:rPr>
          <w:szCs w:val="22"/>
        </w:rPr>
        <w:t>PERT contain</w:t>
      </w:r>
      <w:r w:rsidRPr="005B79AC">
        <w:rPr>
          <w:szCs w:val="22"/>
        </w:rPr>
        <w:t>s</w:t>
      </w:r>
      <w:r w:rsidR="00BA2B8F" w:rsidRPr="005B79AC">
        <w:rPr>
          <w:szCs w:val="22"/>
        </w:rPr>
        <w:t xml:space="preserve"> key messages, general comments and specific comments for each paper in every time zone for that series.</w:t>
      </w:r>
      <w:r w:rsidR="003B5F59" w:rsidRPr="005B79AC">
        <w:rPr>
          <w:szCs w:val="22"/>
        </w:rPr>
        <w:t xml:space="preserve"> In this document, we have col</w:t>
      </w:r>
      <w:r w:rsidR="00D35607" w:rsidRPr="005B79AC">
        <w:rPr>
          <w:szCs w:val="22"/>
        </w:rPr>
        <w:t>lated</w:t>
      </w:r>
      <w:r w:rsidR="003B5F59" w:rsidRPr="005B79AC">
        <w:rPr>
          <w:szCs w:val="22"/>
        </w:rPr>
        <w:t xml:space="preserve"> some of the</w:t>
      </w:r>
      <w:r w:rsidR="000C7090" w:rsidRPr="005B79AC">
        <w:rPr>
          <w:szCs w:val="22"/>
        </w:rPr>
        <w:t xml:space="preserve"> key messages and</w:t>
      </w:r>
      <w:r w:rsidR="00D35607" w:rsidRPr="005B79AC">
        <w:rPr>
          <w:szCs w:val="22"/>
        </w:rPr>
        <w:t xml:space="preserve"> </w:t>
      </w:r>
      <w:r w:rsidR="000C7090" w:rsidRPr="005B79AC">
        <w:rPr>
          <w:szCs w:val="22"/>
        </w:rPr>
        <w:t>the</w:t>
      </w:r>
      <w:r w:rsidR="003B5F59" w:rsidRPr="005B79AC">
        <w:rPr>
          <w:szCs w:val="22"/>
        </w:rPr>
        <w:t xml:space="preserve"> general comments from recent PERTs.</w:t>
      </w:r>
    </w:p>
    <w:p w14:paraId="65C78777" w14:textId="77777777" w:rsidR="00BB2D40" w:rsidRDefault="00BB2D40" w:rsidP="001B704A">
      <w:pPr>
        <w:ind w:right="43"/>
        <w:rPr>
          <w:bCs/>
          <w:szCs w:val="22"/>
        </w:rPr>
      </w:pPr>
    </w:p>
    <w:p w14:paraId="66B7D1BE" w14:textId="43505AF4" w:rsidR="00FC6D75" w:rsidRDefault="001C672A" w:rsidP="001B704A">
      <w:pPr>
        <w:pStyle w:val="Heading3"/>
      </w:pPr>
      <w:r>
        <w:t>Key messages</w:t>
      </w:r>
    </w:p>
    <w:p w14:paraId="6A4942DB" w14:textId="1A8E0D95" w:rsidR="00C90912" w:rsidRPr="00437093" w:rsidRDefault="00C90912" w:rsidP="001B704A">
      <w:pPr>
        <w:rPr>
          <w:color w:val="ED0000"/>
        </w:rPr>
      </w:pPr>
      <w:r w:rsidRPr="00437093">
        <w:rPr>
          <w:color w:val="ED0000"/>
        </w:rPr>
        <w:t xml:space="preserve">Please add any general advice </w:t>
      </w:r>
      <w:r w:rsidR="00F05C0E" w:rsidRPr="00437093">
        <w:rPr>
          <w:color w:val="ED0000"/>
        </w:rPr>
        <w:t xml:space="preserve">from </w:t>
      </w:r>
      <w:r w:rsidR="00986D6E" w:rsidRPr="00437093">
        <w:rPr>
          <w:color w:val="ED0000"/>
        </w:rPr>
        <w:t>recent PERTs</w:t>
      </w:r>
      <w:r w:rsidRPr="00437093">
        <w:rPr>
          <w:color w:val="ED0000"/>
        </w:rPr>
        <w:t xml:space="preserve"> here.</w:t>
      </w:r>
      <w:r w:rsidR="00F86496" w:rsidRPr="00437093">
        <w:rPr>
          <w:color w:val="ED0000"/>
        </w:rPr>
        <w:t xml:space="preserve"> Please </w:t>
      </w:r>
      <w:r w:rsidR="00F86496" w:rsidRPr="00437093">
        <w:rPr>
          <w:b/>
          <w:bCs/>
          <w:color w:val="ED0000"/>
        </w:rPr>
        <w:t xml:space="preserve">do not </w:t>
      </w:r>
      <w:r w:rsidR="00F86496" w:rsidRPr="00437093">
        <w:rPr>
          <w:color w:val="ED0000"/>
        </w:rPr>
        <w:t xml:space="preserve">include comments about specific past papers, but please focus on </w:t>
      </w:r>
      <w:r w:rsidR="00F86496" w:rsidRPr="00437093">
        <w:rPr>
          <w:b/>
          <w:bCs/>
          <w:color w:val="ED0000"/>
        </w:rPr>
        <w:t>trends across series</w:t>
      </w:r>
      <w:r w:rsidR="009F600B" w:rsidRPr="00437093">
        <w:rPr>
          <w:b/>
          <w:bCs/>
          <w:color w:val="ED0000"/>
        </w:rPr>
        <w:t>, assessment objectives that have lower attainment levels,</w:t>
      </w:r>
      <w:r w:rsidR="00F86496" w:rsidRPr="00437093">
        <w:rPr>
          <w:b/>
          <w:bCs/>
          <w:color w:val="ED0000"/>
        </w:rPr>
        <w:t xml:space="preserve"> </w:t>
      </w:r>
      <w:r w:rsidR="00F86496" w:rsidRPr="00437093">
        <w:rPr>
          <w:color w:val="ED0000"/>
        </w:rPr>
        <w:t xml:space="preserve">and </w:t>
      </w:r>
      <w:r w:rsidR="00F86496" w:rsidRPr="00437093">
        <w:rPr>
          <w:b/>
          <w:bCs/>
          <w:color w:val="ED0000"/>
        </w:rPr>
        <w:t>common candidate errors</w:t>
      </w:r>
      <w:r w:rsidR="00F86496" w:rsidRPr="00437093">
        <w:rPr>
          <w:color w:val="ED0000"/>
        </w:rPr>
        <w:t>.</w:t>
      </w:r>
    </w:p>
    <w:p w14:paraId="0A1D42AD" w14:textId="77777777" w:rsidR="00C90912" w:rsidRPr="00437093" w:rsidRDefault="00C90912" w:rsidP="001B704A">
      <w:pPr>
        <w:rPr>
          <w:color w:val="ED0000"/>
        </w:rPr>
      </w:pPr>
    </w:p>
    <w:p w14:paraId="3C87A957" w14:textId="0E238EA4" w:rsidR="009E42E9" w:rsidRDefault="00FC6D75" w:rsidP="001B704A">
      <w:pPr>
        <w:pStyle w:val="Heading3"/>
      </w:pPr>
      <w:r>
        <w:t xml:space="preserve">Paper </w:t>
      </w:r>
      <w:r w:rsidRPr="00437093">
        <w:rPr>
          <w:color w:val="ED0000"/>
        </w:rPr>
        <w:t>0</w:t>
      </w:r>
    </w:p>
    <w:p w14:paraId="15FD3FA2" w14:textId="5EA62D6D" w:rsidR="00C90912" w:rsidRPr="00437093" w:rsidRDefault="00C90912" w:rsidP="001B704A">
      <w:pPr>
        <w:rPr>
          <w:color w:val="ED0000"/>
        </w:rPr>
      </w:pPr>
      <w:r w:rsidRPr="00437093">
        <w:rPr>
          <w:color w:val="ED0000"/>
        </w:rPr>
        <w:t xml:space="preserve">Please add any advice for marking a specific paper here. Please </w:t>
      </w:r>
      <w:r w:rsidR="00F05C0E" w:rsidRPr="00437093">
        <w:rPr>
          <w:b/>
          <w:bCs/>
          <w:color w:val="ED0000"/>
        </w:rPr>
        <w:t xml:space="preserve">do not </w:t>
      </w:r>
      <w:r w:rsidR="00C657D2" w:rsidRPr="00437093">
        <w:rPr>
          <w:color w:val="ED0000"/>
        </w:rPr>
        <w:t>include comments</w:t>
      </w:r>
      <w:r w:rsidR="00F05C0E" w:rsidRPr="00437093">
        <w:rPr>
          <w:color w:val="ED0000"/>
        </w:rPr>
        <w:t xml:space="preserve"> about specific questions</w:t>
      </w:r>
      <w:r w:rsidR="00AB42AD" w:rsidRPr="00437093">
        <w:rPr>
          <w:color w:val="ED0000"/>
        </w:rPr>
        <w:t xml:space="preserve">, but </w:t>
      </w:r>
      <w:r w:rsidR="00C657D2" w:rsidRPr="00437093">
        <w:rPr>
          <w:color w:val="ED0000"/>
        </w:rPr>
        <w:t xml:space="preserve">please </w:t>
      </w:r>
      <w:r w:rsidR="00AB42AD" w:rsidRPr="00437093">
        <w:rPr>
          <w:color w:val="ED0000"/>
        </w:rPr>
        <w:t xml:space="preserve">focus on </w:t>
      </w:r>
      <w:r w:rsidR="005D534B" w:rsidRPr="00437093">
        <w:rPr>
          <w:b/>
          <w:bCs/>
          <w:color w:val="ED0000"/>
        </w:rPr>
        <w:t xml:space="preserve">question types that are commonly misunderstood </w:t>
      </w:r>
      <w:r w:rsidR="00C663D3" w:rsidRPr="00437093">
        <w:rPr>
          <w:color w:val="ED0000"/>
        </w:rPr>
        <w:t xml:space="preserve">or </w:t>
      </w:r>
      <w:r w:rsidR="00C663D3" w:rsidRPr="00437093">
        <w:rPr>
          <w:b/>
          <w:bCs/>
          <w:color w:val="ED0000"/>
        </w:rPr>
        <w:t>examples of best practice to aim towards</w:t>
      </w:r>
      <w:r w:rsidR="009F600B" w:rsidRPr="00437093">
        <w:rPr>
          <w:color w:val="ED0000"/>
        </w:rPr>
        <w:t>.</w:t>
      </w:r>
    </w:p>
    <w:p w14:paraId="52205B1C" w14:textId="0B6332F0" w:rsidR="002001FA" w:rsidRPr="00437093" w:rsidRDefault="00C90912" w:rsidP="001B704A">
      <w:pPr>
        <w:ind w:right="284"/>
        <w:rPr>
          <w:color w:val="ED0000"/>
        </w:rPr>
      </w:pPr>
      <w:r w:rsidRPr="00437093">
        <w:rPr>
          <w:color w:val="ED0000"/>
        </w:rPr>
        <w:t>Please feel free to add any additional sections that you feel would benefit teachers when it comes to marking this syllabus.</w:t>
      </w:r>
    </w:p>
    <w:p w14:paraId="1C722CA3" w14:textId="77777777" w:rsidR="00A74138" w:rsidRDefault="00A74138" w:rsidP="001B704A"/>
    <w:p w14:paraId="090E9BF5" w14:textId="4B8A8737" w:rsidR="00A74138" w:rsidRPr="004B0BD1" w:rsidRDefault="00A74138" w:rsidP="00F37DFF">
      <w:pPr>
        <w:pStyle w:val="Heading3"/>
      </w:pPr>
      <w:r w:rsidRPr="004B0BD1">
        <w:t>Examples from the PERT</w:t>
      </w:r>
    </w:p>
    <w:p w14:paraId="43A1BA9F" w14:textId="71E65E77" w:rsidR="00A74138" w:rsidRPr="00437093" w:rsidRDefault="00A74138" w:rsidP="001B704A">
      <w:pPr>
        <w:rPr>
          <w:color w:val="ED0000"/>
        </w:rPr>
      </w:pPr>
      <w:r w:rsidRPr="00437093">
        <w:rPr>
          <w:color w:val="ED0000"/>
        </w:rPr>
        <w:t>Select three common messages from the PERT and find three candidate responses to show what these messages look like in an exam response. </w:t>
      </w:r>
    </w:p>
    <w:p w14:paraId="21790930" w14:textId="77777777" w:rsidR="00A74138" w:rsidRDefault="00A74138" w:rsidP="001B704A"/>
    <w:p w14:paraId="3D7982BA" w14:textId="2A0DDD2D" w:rsidR="00A74138" w:rsidRPr="00437093" w:rsidRDefault="00A74138" w:rsidP="00F37DFF">
      <w:pPr>
        <w:pStyle w:val="Subtitle"/>
      </w:pPr>
      <w:r w:rsidRPr="00437093">
        <w:t>Common message one</w:t>
      </w:r>
    </w:p>
    <w:p w14:paraId="4ABF0444" w14:textId="77777777" w:rsidR="00A74138" w:rsidRPr="00437093" w:rsidRDefault="00A74138" w:rsidP="001B704A">
      <w:pPr>
        <w:rPr>
          <w:color w:val="EE0000"/>
        </w:rPr>
      </w:pPr>
      <w:r w:rsidRPr="00437093">
        <w:rPr>
          <w:color w:val="EE0000"/>
        </w:rPr>
        <w:t>Snip of candidate response:</w:t>
      </w:r>
    </w:p>
    <w:p w14:paraId="61BD74D3" w14:textId="54D15EC4" w:rsidR="00A74138" w:rsidRPr="00437093" w:rsidRDefault="00A74138" w:rsidP="00437093">
      <w:pPr>
        <w:tabs>
          <w:tab w:val="left" w:pos="5779"/>
        </w:tabs>
        <w:rPr>
          <w:color w:val="EE0000"/>
        </w:rPr>
      </w:pPr>
      <w:r w:rsidRPr="00437093">
        <w:rPr>
          <w:color w:val="EE0000"/>
        </w:rPr>
        <w:lastRenderedPageBreak/>
        <w:t>Explanation of what this response shows:</w:t>
      </w:r>
      <w:r w:rsidR="00437093" w:rsidRPr="00437093">
        <w:rPr>
          <w:color w:val="EE0000"/>
        </w:rPr>
        <w:tab/>
      </w:r>
    </w:p>
    <w:p w14:paraId="5F5DA3C3" w14:textId="77777777" w:rsidR="00A74138" w:rsidRPr="00437093" w:rsidRDefault="00A74138" w:rsidP="001B704A">
      <w:pPr>
        <w:rPr>
          <w:color w:val="EE0000"/>
        </w:rPr>
      </w:pPr>
    </w:p>
    <w:p w14:paraId="00540EA3" w14:textId="7E0FDD22" w:rsidR="00A74138" w:rsidRPr="00437093" w:rsidRDefault="00A74138" w:rsidP="00F37DFF">
      <w:pPr>
        <w:pStyle w:val="Subtitle"/>
      </w:pPr>
      <w:r w:rsidRPr="00437093">
        <w:t>Common message two</w:t>
      </w:r>
    </w:p>
    <w:p w14:paraId="283BBAA7" w14:textId="26604962" w:rsidR="00A74138" w:rsidRPr="00437093" w:rsidRDefault="00A74138" w:rsidP="001B704A">
      <w:pPr>
        <w:rPr>
          <w:color w:val="EE0000"/>
        </w:rPr>
      </w:pPr>
      <w:r w:rsidRPr="00437093">
        <w:rPr>
          <w:color w:val="EE0000"/>
        </w:rPr>
        <w:t>Snip of candidate response:</w:t>
      </w:r>
    </w:p>
    <w:p w14:paraId="1792C7F8" w14:textId="338C34EE" w:rsidR="00A74138" w:rsidRPr="00437093" w:rsidRDefault="00A74138" w:rsidP="001B704A">
      <w:pPr>
        <w:rPr>
          <w:color w:val="EE0000"/>
        </w:rPr>
      </w:pPr>
      <w:r w:rsidRPr="00437093">
        <w:rPr>
          <w:color w:val="EE0000"/>
        </w:rPr>
        <w:t>Explanation of what this response shows:</w:t>
      </w:r>
    </w:p>
    <w:p w14:paraId="087BFC82" w14:textId="77777777" w:rsidR="00A74138" w:rsidRPr="00437093" w:rsidRDefault="00A74138" w:rsidP="00B545D0">
      <w:pPr>
        <w:rPr>
          <w:color w:val="EE0000"/>
        </w:rPr>
      </w:pPr>
    </w:p>
    <w:p w14:paraId="31C987B0" w14:textId="311F3626" w:rsidR="00B545D0" w:rsidRPr="00437093" w:rsidRDefault="00A74138" w:rsidP="00F37DFF">
      <w:pPr>
        <w:pStyle w:val="Subtitle"/>
      </w:pPr>
      <w:r w:rsidRPr="00437093">
        <w:t>Common message three</w:t>
      </w:r>
    </w:p>
    <w:p w14:paraId="49B74D9F" w14:textId="2B49302A" w:rsidR="00B545D0" w:rsidRPr="00437093" w:rsidRDefault="00A74138" w:rsidP="00B545D0">
      <w:pPr>
        <w:rPr>
          <w:bCs/>
          <w:color w:val="EE0000"/>
        </w:rPr>
      </w:pPr>
      <w:r w:rsidRPr="00437093">
        <w:rPr>
          <w:bCs/>
          <w:color w:val="EE0000"/>
        </w:rPr>
        <w:t>Snip of candidate response:</w:t>
      </w:r>
    </w:p>
    <w:p w14:paraId="3040B556" w14:textId="66E06609" w:rsidR="00A74138" w:rsidRPr="00437093" w:rsidRDefault="00A74138" w:rsidP="00B545D0">
      <w:pPr>
        <w:rPr>
          <w:color w:val="EE0000"/>
        </w:rPr>
      </w:pPr>
      <w:r w:rsidRPr="00437093">
        <w:rPr>
          <w:color w:val="EE0000"/>
        </w:rPr>
        <w:t>Explanation of what this response shows:</w:t>
      </w:r>
    </w:p>
    <w:sectPr w:rsidR="00A74138" w:rsidRPr="00437093" w:rsidSect="00667A0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985" w:bottom="1418" w:left="1247" w:header="346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F535" w14:textId="77777777" w:rsidR="004A5DC8" w:rsidRDefault="004A5DC8" w:rsidP="009E42E9">
      <w:pPr>
        <w:spacing w:line="240" w:lineRule="auto"/>
      </w:pPr>
      <w:r>
        <w:separator/>
      </w:r>
    </w:p>
  </w:endnote>
  <w:endnote w:type="continuationSeparator" w:id="0">
    <w:p w14:paraId="57FCA283" w14:textId="77777777" w:rsidR="004A5DC8" w:rsidRDefault="004A5DC8" w:rsidP="009E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67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97CED6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E6C806" w14:textId="77777777" w:rsidR="00FF6240" w:rsidRDefault="00FF6240" w:rsidP="00FF6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0818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01E76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 w:rsidRPr="00437093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437093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437093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 w:rsidRPr="00437093">
          <w:rPr>
            <w:rStyle w:val="PageNumber"/>
            <w:rFonts w:ascii="Arial" w:hAnsi="Arial" w:cs="Arial"/>
            <w:noProof/>
            <w:sz w:val="17"/>
            <w:szCs w:val="17"/>
          </w:rPr>
          <w:t>2</w:t>
        </w:r>
        <w:r w:rsidRPr="00437093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1A5D5D07" w14:textId="711B96D3" w:rsidR="00FF6240" w:rsidRPr="00FF6240" w:rsidRDefault="00FF6240" w:rsidP="00437093">
    <w:pPr>
      <w:tabs>
        <w:tab w:val="left" w:pos="5670"/>
      </w:tabs>
      <w:ind w:right="360" w:hanging="851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437093">
      <w:rPr>
        <w:rFonts w:cs="Arial"/>
        <w:sz w:val="17"/>
        <w:szCs w:val="17"/>
      </w:rPr>
      <w:t>Advice from the PERT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7"/>
        <w:szCs w:val="17"/>
      </w:rPr>
      <w:id w:val="-18348324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FFF862" w14:textId="77777777" w:rsidR="00202DB7" w:rsidRPr="00A344E2" w:rsidRDefault="00202DB7" w:rsidP="006767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7"/>
            <w:szCs w:val="17"/>
          </w:rPr>
        </w:pPr>
        <w:r w:rsidRPr="00A344E2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A344E2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A344E2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 w:rsidRPr="00A344E2">
          <w:rPr>
            <w:rStyle w:val="PageNumber"/>
            <w:rFonts w:ascii="Arial" w:hAnsi="Arial" w:cs="Arial"/>
            <w:noProof/>
            <w:sz w:val="17"/>
            <w:szCs w:val="17"/>
          </w:rPr>
          <w:t>1</w:t>
        </w:r>
        <w:r w:rsidRPr="00A344E2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58E8B0A6" w14:textId="48810874" w:rsidR="009E42E9" w:rsidRPr="00202DB7" w:rsidRDefault="001C3D89" w:rsidP="00BB2D40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A344E2">
      <w:rPr>
        <w:rFonts w:cs="Arial"/>
        <w:sz w:val="17"/>
        <w:szCs w:val="17"/>
      </w:rPr>
      <w:t>Advice from the PERT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F358" w14:textId="77777777" w:rsidR="004A5DC8" w:rsidRDefault="004A5DC8" w:rsidP="009E42E9">
      <w:pPr>
        <w:spacing w:line="240" w:lineRule="auto"/>
      </w:pPr>
      <w:r>
        <w:separator/>
      </w:r>
    </w:p>
  </w:footnote>
  <w:footnote w:type="continuationSeparator" w:id="0">
    <w:p w14:paraId="2AEBF12A" w14:textId="77777777" w:rsidR="004A5DC8" w:rsidRDefault="004A5DC8" w:rsidP="009E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195" w14:textId="77777777" w:rsidR="00D71F2E" w:rsidRDefault="006E23D6" w:rsidP="006E23D6">
    <w:pPr>
      <w:pStyle w:val="Header"/>
      <w:ind w:left="-851"/>
    </w:pPr>
    <w:r>
      <w:rPr>
        <w:noProof/>
      </w:rPr>
      <w:drawing>
        <wp:inline distT="0" distB="0" distL="0" distR="0" wp14:anchorId="4A7F43F8" wp14:editId="2A058496">
          <wp:extent cx="7056000" cy="189864"/>
          <wp:effectExtent l="0" t="0" r="0" b="1270"/>
          <wp:docPr id="164470546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147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BCA" w14:textId="77777777" w:rsidR="009E42E9" w:rsidRDefault="00795423" w:rsidP="009E42E9">
    <w:pPr>
      <w:pStyle w:val="Header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0547F" wp14:editId="51266587">
          <wp:simplePos x="0" y="0"/>
          <wp:positionH relativeFrom="column">
            <wp:posOffset>-544195</wp:posOffset>
          </wp:positionH>
          <wp:positionV relativeFrom="page">
            <wp:posOffset>219075</wp:posOffset>
          </wp:positionV>
          <wp:extent cx="7054215" cy="885825"/>
          <wp:effectExtent l="0" t="0" r="0" b="9525"/>
          <wp:wrapNone/>
          <wp:docPr id="18144295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695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2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0"/>
    <w:rsid w:val="00002CE3"/>
    <w:rsid w:val="000C7090"/>
    <w:rsid w:val="001146CF"/>
    <w:rsid w:val="001373FA"/>
    <w:rsid w:val="00171B15"/>
    <w:rsid w:val="00174048"/>
    <w:rsid w:val="00177048"/>
    <w:rsid w:val="001B704A"/>
    <w:rsid w:val="001C3D89"/>
    <w:rsid w:val="001C672A"/>
    <w:rsid w:val="001F0A33"/>
    <w:rsid w:val="002001FA"/>
    <w:rsid w:val="00202DB7"/>
    <w:rsid w:val="00235D4A"/>
    <w:rsid w:val="00273EEE"/>
    <w:rsid w:val="00281713"/>
    <w:rsid w:val="002B7EA3"/>
    <w:rsid w:val="002F26A9"/>
    <w:rsid w:val="002F3F15"/>
    <w:rsid w:val="003565C1"/>
    <w:rsid w:val="003B5F59"/>
    <w:rsid w:val="003C4169"/>
    <w:rsid w:val="003F1B30"/>
    <w:rsid w:val="00437093"/>
    <w:rsid w:val="00484CB7"/>
    <w:rsid w:val="004A5DC8"/>
    <w:rsid w:val="004B0BD1"/>
    <w:rsid w:val="004D147F"/>
    <w:rsid w:val="00534CCD"/>
    <w:rsid w:val="0056142F"/>
    <w:rsid w:val="005B79AC"/>
    <w:rsid w:val="005D534B"/>
    <w:rsid w:val="00623DF3"/>
    <w:rsid w:val="00636B86"/>
    <w:rsid w:val="00667A08"/>
    <w:rsid w:val="006B3BF6"/>
    <w:rsid w:val="006E23D6"/>
    <w:rsid w:val="00771F6F"/>
    <w:rsid w:val="00795423"/>
    <w:rsid w:val="007A1092"/>
    <w:rsid w:val="007F160C"/>
    <w:rsid w:val="00855896"/>
    <w:rsid w:val="008859E0"/>
    <w:rsid w:val="009363F6"/>
    <w:rsid w:val="009624A5"/>
    <w:rsid w:val="00963BCB"/>
    <w:rsid w:val="009758C7"/>
    <w:rsid w:val="00986D6E"/>
    <w:rsid w:val="009A1CDE"/>
    <w:rsid w:val="009E42E9"/>
    <w:rsid w:val="009F600B"/>
    <w:rsid w:val="00A0138F"/>
    <w:rsid w:val="00A344E2"/>
    <w:rsid w:val="00A44626"/>
    <w:rsid w:val="00A51234"/>
    <w:rsid w:val="00A67D3F"/>
    <w:rsid w:val="00A74138"/>
    <w:rsid w:val="00AB42AD"/>
    <w:rsid w:val="00AF6F25"/>
    <w:rsid w:val="00B018A2"/>
    <w:rsid w:val="00B10A75"/>
    <w:rsid w:val="00B16F7F"/>
    <w:rsid w:val="00B545D0"/>
    <w:rsid w:val="00BA2B8F"/>
    <w:rsid w:val="00BB2D40"/>
    <w:rsid w:val="00BD221B"/>
    <w:rsid w:val="00C010F4"/>
    <w:rsid w:val="00C657D2"/>
    <w:rsid w:val="00C663D3"/>
    <w:rsid w:val="00C75CB6"/>
    <w:rsid w:val="00C90912"/>
    <w:rsid w:val="00CC1C34"/>
    <w:rsid w:val="00CF50CD"/>
    <w:rsid w:val="00D220B7"/>
    <w:rsid w:val="00D35607"/>
    <w:rsid w:val="00D37DFC"/>
    <w:rsid w:val="00D71F2E"/>
    <w:rsid w:val="00D821A8"/>
    <w:rsid w:val="00DC6595"/>
    <w:rsid w:val="00E10C8D"/>
    <w:rsid w:val="00E178CB"/>
    <w:rsid w:val="00E21688"/>
    <w:rsid w:val="00E33E40"/>
    <w:rsid w:val="00E35080"/>
    <w:rsid w:val="00E41DF0"/>
    <w:rsid w:val="00E735BC"/>
    <w:rsid w:val="00E75334"/>
    <w:rsid w:val="00EA2B8E"/>
    <w:rsid w:val="00EE2B59"/>
    <w:rsid w:val="00F05C0E"/>
    <w:rsid w:val="00F37DFF"/>
    <w:rsid w:val="00F86496"/>
    <w:rsid w:val="00F96942"/>
    <w:rsid w:val="00FC6D75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B4D2"/>
  <w15:chartTrackingRefBased/>
  <w15:docId w15:val="{B9777576-649F-4439-B384-0222B50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D0"/>
    <w:pPr>
      <w:spacing w:after="120" w:line="336" w:lineRule="auto"/>
    </w:pPr>
    <w:rPr>
      <w:rFonts w:ascii="Arial" w:eastAsia="MS Mincho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6E23D6"/>
    <w:pPr>
      <w:keepNext/>
      <w:keepLines/>
      <w:spacing w:before="480"/>
      <w:ind w:left="-425"/>
      <w:outlineLvl w:val="0"/>
    </w:pPr>
    <w:rPr>
      <w:rFonts w:eastAsiaTheme="majorEastAsia" w:cstheme="majorBidi"/>
      <w:b/>
      <w:color w:val="3C13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5"/>
    <w:qFormat/>
    <w:rsid w:val="006E23D6"/>
    <w:pPr>
      <w:keepNext/>
      <w:keepLines/>
      <w:spacing w:before="60"/>
      <w:outlineLvl w:val="1"/>
    </w:pPr>
    <w:rPr>
      <w:rFonts w:eastAsiaTheme="majorEastAsia" w:cstheme="majorBidi"/>
      <w:b/>
      <w:color w:val="3C136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6"/>
    <w:rsid w:val="006E23D6"/>
    <w:pPr>
      <w:keepNext/>
      <w:keepLines/>
      <w:outlineLvl w:val="2"/>
    </w:pPr>
    <w:rPr>
      <w:rFonts w:asciiTheme="majorHAnsi" w:eastAsiaTheme="majorEastAsia" w:hAnsiTheme="majorHAnsi" w:cstheme="majorBidi"/>
      <w:b/>
      <w:color w:val="3C1366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B0BD1"/>
    <w:pPr>
      <w:keepNext/>
      <w:keepLines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17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="MS Mincho" w:hAnsi="Consolas" w:cs="Consolas"/>
      <w:color w:val="0D0D0D" w:themeColor="text1" w:themeTint="F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8CB"/>
    <w:rPr>
      <w:rFonts w:ascii="Consolas" w:eastAsia="MS Mincho" w:hAnsi="Consolas" w:cs="Consolas"/>
      <w:color w:val="0D0D0D" w:themeColor="text1" w:themeTint="F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2E9"/>
  </w:style>
  <w:style w:type="paragraph" w:styleId="Footer">
    <w:name w:val="footer"/>
    <w:basedOn w:val="Normal"/>
    <w:link w:val="Foot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42E9"/>
  </w:style>
  <w:style w:type="character" w:customStyle="1" w:styleId="Heading1Char">
    <w:name w:val="Heading 1 Char"/>
    <w:basedOn w:val="DefaultParagraphFont"/>
    <w:link w:val="Heading1"/>
    <w:uiPriority w:val="4"/>
    <w:rsid w:val="006E23D6"/>
    <w:rPr>
      <w:rFonts w:ascii="Arial" w:eastAsiaTheme="majorEastAsia" w:hAnsi="Arial" w:cstheme="majorBidi"/>
      <w:b/>
      <w:color w:val="3C1366"/>
      <w:kern w:val="0"/>
      <w:sz w:val="44"/>
      <w:szCs w:val="4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5"/>
    <w:rsid w:val="006E23D6"/>
    <w:rPr>
      <w:rFonts w:ascii="Arial" w:eastAsiaTheme="majorEastAsia" w:hAnsi="Arial" w:cstheme="majorBidi"/>
      <w:b/>
      <w:color w:val="3C1366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6E23D6"/>
    <w:rPr>
      <w:rFonts w:asciiTheme="majorHAnsi" w:eastAsiaTheme="majorEastAsia" w:hAnsiTheme="majorHAnsi" w:cstheme="majorBidi"/>
      <w:b/>
      <w:color w:val="3C1366"/>
      <w:kern w:val="0"/>
      <w:sz w:val="28"/>
      <w14:ligatures w14:val="none"/>
    </w:rPr>
  </w:style>
  <w:style w:type="paragraph" w:customStyle="1" w:styleId="p1">
    <w:name w:val="p1"/>
    <w:basedOn w:val="Normal"/>
    <w:uiPriority w:val="22"/>
    <w:unhideWhenUsed/>
    <w:rsid w:val="009E42E9"/>
    <w:rPr>
      <w:szCs w:val="12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9E42E9"/>
    <w:pPr>
      <w:numPr>
        <w:ilvl w:val="1"/>
      </w:numPr>
      <w:spacing w:before="60" w:after="60"/>
    </w:pPr>
    <w:rPr>
      <w:rFonts w:eastAsiaTheme="minorEastAsia" w:cstheme="minorBidi"/>
      <w:b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E42E9"/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2DB7"/>
  </w:style>
  <w:style w:type="table" w:styleId="TableGrid">
    <w:name w:val="Table Grid"/>
    <w:basedOn w:val="TableNormal"/>
    <w:uiPriority w:val="39"/>
    <w:rsid w:val="00BB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3FA"/>
    <w:rPr>
      <w:color w:val="605E5C"/>
      <w:shd w:val="clear" w:color="auto" w:fill="E1DFDD"/>
    </w:rPr>
  </w:style>
  <w:style w:type="paragraph" w:customStyle="1" w:styleId="Statement">
    <w:name w:val="Statement"/>
    <w:basedOn w:val="Caption"/>
    <w:link w:val="StatementChar"/>
    <w:qFormat/>
    <w:rsid w:val="002001FA"/>
    <w:pPr>
      <w:spacing w:after="0"/>
    </w:pPr>
    <w:rPr>
      <w:i w:val="0"/>
      <w:iCs w:val="0"/>
      <w:color w:val="auto"/>
    </w:rPr>
  </w:style>
  <w:style w:type="character" w:customStyle="1" w:styleId="StatementChar">
    <w:name w:val="Statement Char"/>
    <w:basedOn w:val="DefaultParagraphFont"/>
    <w:link w:val="Statement"/>
    <w:rsid w:val="002001FA"/>
    <w:rPr>
      <w:rFonts w:ascii="Arial" w:eastAsia="MS Mincho" w:hAnsi="Arial" w:cs="Times New Roman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1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B0BD1"/>
    <w:rPr>
      <w:rFonts w:ascii="Arial" w:eastAsiaTheme="majorEastAsia" w:hAnsi="Arial" w:cstheme="majorBidi"/>
      <w:b/>
      <w:iCs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choolsupporthub.cambridge.org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694633068441A27FCD850D63099E" ma:contentTypeVersion="3" ma:contentTypeDescription="Create a new document." ma:contentTypeScope="" ma:versionID="8a3de3ab15e90350ccbae69e10e9c2a5">
  <xsd:schema xmlns:xsd="http://www.w3.org/2001/XMLSchema" xmlns:xs="http://www.w3.org/2001/XMLSchema" xmlns:p="http://schemas.microsoft.com/office/2006/metadata/properties" xmlns:ns2="dc638e0c-2a5a-4801-bc0f-6a89d193d56b" targetNamespace="http://schemas.microsoft.com/office/2006/metadata/properties" ma:root="true" ma:fieldsID="23330ea3650b6c66ffe5dae9dc81cd47" ns2:_="">
    <xsd:import namespace="dc638e0c-2a5a-4801-bc0f-6a89d193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8e0c-2a5a-4801-bc0f-6a89d193d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FA22-B5F5-46AC-87E0-C70CA0D52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9FFB5-23A5-44D7-838A-0C0F0DBEAABE}">
  <ds:schemaRefs>
    <ds:schemaRef ds:uri="http://schemas.microsoft.com/office/2006/metadata/properties"/>
    <ds:schemaRef ds:uri="http://schemas.microsoft.com/office/infopath/2007/PartnerControls"/>
    <ds:schemaRef ds:uri="02d7abad-a1f9-48d8-b6b7-a252d419c28d"/>
    <ds:schemaRef ds:uri="e9cf8051-0d62-4f53-9420-ca88ba1664ff"/>
  </ds:schemaRefs>
</ds:datastoreItem>
</file>

<file path=customXml/itemProps3.xml><?xml version="1.0" encoding="utf-8"?>
<ds:datastoreItem xmlns:ds="http://schemas.openxmlformats.org/officeDocument/2006/customXml" ds:itemID="{CB9107D5-1AD5-473D-8D85-4C32974E9D76}"/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from the PERT</vt:lpstr>
    </vt:vector>
  </TitlesOfParts>
  <Manager/>
  <Company>Cambridge University Press &amp; Assessment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from the PERT</dc:title>
  <dc:subject/>
  <dc:creator>Cambridge International PD</dc:creator>
  <cp:keywords/>
  <dc:description/>
  <cp:lastModifiedBy>Ali Preston</cp:lastModifiedBy>
  <cp:revision>13</cp:revision>
  <dcterms:created xsi:type="dcterms:W3CDTF">2026-01-27T10:36:00Z</dcterms:created>
  <dcterms:modified xsi:type="dcterms:W3CDTF">2026-03-19T12:55:00Z</dcterms:modified>
  <cp:category>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0x01010076F7694633068441A27FCD850D63099E</vt:lpwstr>
  </property>
  <property fmtid="{D5CDD505-2E9C-101B-9397-08002B2CF9AE}" pid="3" name="MediaServiceImageTags">
    <vt:lpwstr/>
  </property>
  <property fmtid="{D5CDD505-2E9C-101B-9397-08002B2CF9AE}" pid="4" name="_dlc_DocIdItemGuid">
    <vt:lpwstr>2cc76179-b876-4a07-8695-b1e1dbc86cdf</vt:lpwstr>
  </property>
  <property fmtid="{D5CDD505-2E9C-101B-9397-08002B2CF9AE}" pid="5" name="Order">
    <vt:r8>2390300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